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онкология-гематология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03:14 МСК · База обновлена: 25.07.2026, 03:10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МНОЖЕСТВЕННЫЕ КЕРАТОКИСТЫ ЧЕЛЮСТНЫХ КОСТЕЙ, БАЗАЛЬНОКЛЕТОЧНЫЕ НЕВУСЫ ХАРАКТЕРНЫ ДЛЯ 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херувизма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Горлина – Гольца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Крузона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Марфана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Горлина – Гольца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СОДЕРЖАНИЕ БЛАСТНЫХ КЛЕТОК В МИЕЛОГРАММЕ ПРИ ПОЛНОЙ КЛИНИКО-ГЕМАТОЛОГИЧЕСКОЙ РЕМИССИИ ОСТРОГО ЛЕЙКОЗА СОСТАВЛЯЕТ НЕ БОЛЕЕ (В %)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ПРОИЗВОДНЫМ ЭНДОДЕРМЫ, ОБНАРУЖИВАЕМЫМ В ТЕРАТОМАХ,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хрящевую и костную ткань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кожу, нервную ткань, сосудистые сплетения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кожу, хрящевую и костную ткань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респираторный и кишечный эпителий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респираторный и кишечный эпителий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КОСТНО-МОЗГОВУЮ ПУНКЦИЮ ПРИ ПЕРВИЧНОМ ОБСЛЕДОВАНИИ ПАЦИЕНТОВ С РАБДОМИОСАРКОМОЙ ПРОВОДЯТ ИЗ _____ ТОЧЕК/ТОЧКИ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четырех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четырех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НАЛИЧИЕ ОТДАЛЕННОГО МЕТАСТАЗИРОВАНИЯ ПРИ НЕФРОБЛАСТОМЕ СООТВЕТСТВУЕТ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IV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СОГЛАСНО КЛАССИФИКАЦИИ SIOP И NWTS ОПУХОЛЬ ВИЛЬМСА ВЫХОДИТ ЗА ПРЕДЕЛЫ КАПСУЛЫ ПОЧКИ И ПРОНИКАЕТ В ПОЧЕЧНУЮ КАПСУЛУ И/ИЛИ ОКОЛОПОЧЕЧНУЮ КЛЕТЧАТКУ, НО МОЖЕТ БЫТЬ ПОЛНОСТЬЮ УДАЛЕНА (КРАЯ РЕЗЕКЦИИ «ЧИСТЫЕ») ПРИ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ПОД ХОРИСТОМОЙ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 из остатков эмбриональных структур (например, хорды или гипофизарного хода)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тератому, представленную одним типом ткани (например, ангиомы, меланоцитарные невусы, хондроматозная гамартома лёгкого)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хористию в виде узелка, узла или кисты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тератому, представленную олигодифференцированными и/или недифференцированными (незрелыми) элементами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хористию в виде узелка, узла или кисты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СИМПТОМАМ КОМПРЕССИИ СПИННОГО МОЗГА ПРИ ИНТРАКАНАЛЬНОМ РАСПРОСТРАНЕНИИ НЕЙРОБЛАСТОМЫ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головную боль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функции тазовых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миоклонус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изжогу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нарушение функции тазовых органов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ДЛИТЕЛЬНОСТЬ НЕОАДЪЮВАНТНОЙ ХИМИОТЕРАПИИ У ПАЦИЕНТОВ С УНИЛАТЕРАЛЬНОЙ НЕФРОБЛАСТОМОЙ ПРИ МЕТАСТАТИЧЕСКОЙ ФОРМЕ СОСТАВЛЯЕТ(В НЕДЕЛЯХ)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ТРОФОБЛАСТ ЯВЛЯЕТСЯ ИСТОЧНИКОМ ПРОИСХОЖДЕНИЯ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хориокарциномы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тератомы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эмбриональной карциномы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опухоли желточного мешка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хориокарциномы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онкология-гематология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